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3C" w:rsidRPr="00E40C3C" w:rsidRDefault="00E40C3C" w:rsidP="00E40C3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48"/>
          <w:szCs w:val="48"/>
          <w:lang w:eastAsia="nb-NO"/>
        </w:rPr>
      </w:pPr>
      <w:r w:rsidRPr="00E40C3C">
        <w:rPr>
          <w:rFonts w:ascii="Segoe UI" w:eastAsia="Times New Roman" w:hAnsi="Segoe UI" w:cs="Segoe UI"/>
          <w:color w:val="000000"/>
          <w:sz w:val="48"/>
          <w:szCs w:val="48"/>
          <w:lang w:eastAsia="nb-NO"/>
        </w:rPr>
        <w:t>Rutine for personaldokumentasjon</w:t>
      </w:r>
    </w:p>
    <w:p w:rsidR="00E40C3C" w:rsidRDefault="00CC7234" w:rsidP="00E40C3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color w:val="333333"/>
          <w:sz w:val="21"/>
          <w:szCs w:val="21"/>
          <w:lang w:eastAsia="nb-NO"/>
        </w:rPr>
        <w:pict>
          <v:rect id="_x0000_i1025" style="width:404.55pt;height:1.5pt" o:hrpct="0" o:hralign="center" o:hrstd="t" o:hr="t" fillcolor="#a0a0a0" stroked="f"/>
        </w:pict>
      </w:r>
    </w:p>
    <w:p w:rsidR="00FF4E84" w:rsidRPr="00E40C3C" w:rsidRDefault="00FF4E84" w:rsidP="00E40C3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nb-NO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84"/>
      </w:tblGrid>
      <w:tr w:rsidR="00FF4E84" w:rsidRPr="00260E00" w:rsidTr="0014567A">
        <w:tc>
          <w:tcPr>
            <w:tcW w:w="4606" w:type="dxa"/>
          </w:tcPr>
          <w:p w:rsidR="00FF4E84" w:rsidRPr="00260E00" w:rsidRDefault="00FF4E84" w:rsidP="0014567A">
            <w:pPr>
              <w:rPr>
                <w:rFonts w:ascii="Arial" w:hAnsi="Arial" w:cs="Arial"/>
              </w:rPr>
            </w:pPr>
            <w:r w:rsidRPr="00260E00">
              <w:rPr>
                <w:rFonts w:ascii="Arial" w:hAnsi="Arial" w:cs="Arial"/>
              </w:rPr>
              <w:t>Rutine nr.:</w:t>
            </w:r>
          </w:p>
        </w:tc>
        <w:tc>
          <w:tcPr>
            <w:tcW w:w="5184" w:type="dxa"/>
          </w:tcPr>
          <w:p w:rsidR="00FF4E84" w:rsidRPr="00260E00" w:rsidRDefault="00FF4E84" w:rsidP="00145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02/21</w:t>
            </w:r>
          </w:p>
        </w:tc>
      </w:tr>
      <w:tr w:rsidR="00FF4E84" w:rsidRPr="00260E00" w:rsidTr="0014567A">
        <w:tc>
          <w:tcPr>
            <w:tcW w:w="4606" w:type="dxa"/>
          </w:tcPr>
          <w:p w:rsidR="00FF4E84" w:rsidRPr="00260E00" w:rsidRDefault="00FF4E84" w:rsidP="0014567A">
            <w:pPr>
              <w:rPr>
                <w:rFonts w:ascii="Arial" w:hAnsi="Arial" w:cs="Arial"/>
              </w:rPr>
            </w:pPr>
            <w:r w:rsidRPr="00260E00">
              <w:rPr>
                <w:rFonts w:ascii="Arial" w:hAnsi="Arial" w:cs="Arial"/>
              </w:rPr>
              <w:t>Dato:</w:t>
            </w:r>
          </w:p>
        </w:tc>
        <w:tc>
          <w:tcPr>
            <w:tcW w:w="5184" w:type="dxa"/>
          </w:tcPr>
          <w:p w:rsidR="00FF4E84" w:rsidRPr="00260E00" w:rsidRDefault="00FF4E84" w:rsidP="00145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11.05.2021</w:t>
            </w:r>
          </w:p>
        </w:tc>
      </w:tr>
      <w:tr w:rsidR="00FF4E84" w:rsidRPr="00260E00" w:rsidTr="0014567A">
        <w:tc>
          <w:tcPr>
            <w:tcW w:w="4606" w:type="dxa"/>
          </w:tcPr>
          <w:p w:rsidR="00FF4E84" w:rsidRPr="00260E00" w:rsidRDefault="00FF4E84" w:rsidP="0014567A">
            <w:pPr>
              <w:rPr>
                <w:rFonts w:ascii="Arial" w:hAnsi="Arial" w:cs="Arial"/>
              </w:rPr>
            </w:pPr>
            <w:r w:rsidRPr="00260E00">
              <w:rPr>
                <w:rFonts w:ascii="Arial" w:hAnsi="Arial" w:cs="Arial"/>
              </w:rPr>
              <w:t>Emne:</w:t>
            </w:r>
          </w:p>
        </w:tc>
        <w:tc>
          <w:tcPr>
            <w:tcW w:w="5184" w:type="dxa"/>
          </w:tcPr>
          <w:p w:rsidR="00FF4E84" w:rsidRPr="00260E00" w:rsidRDefault="00FF4E84" w:rsidP="00145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Rutine for åpning av post</w:t>
            </w:r>
          </w:p>
        </w:tc>
      </w:tr>
      <w:tr w:rsidR="00FF4E84" w:rsidRPr="00260E00" w:rsidTr="0014567A">
        <w:tc>
          <w:tcPr>
            <w:tcW w:w="4606" w:type="dxa"/>
          </w:tcPr>
          <w:p w:rsidR="00FF4E84" w:rsidRPr="00260E00" w:rsidRDefault="00FF4E84" w:rsidP="0014567A">
            <w:pPr>
              <w:rPr>
                <w:rFonts w:ascii="Arial" w:hAnsi="Arial" w:cs="Arial"/>
              </w:rPr>
            </w:pPr>
            <w:r w:rsidRPr="00260E00">
              <w:rPr>
                <w:rFonts w:ascii="Arial" w:hAnsi="Arial" w:cs="Arial"/>
              </w:rPr>
              <w:t>Produsent:</w:t>
            </w:r>
          </w:p>
        </w:tc>
        <w:tc>
          <w:tcPr>
            <w:tcW w:w="5184" w:type="dxa"/>
          </w:tcPr>
          <w:p w:rsidR="00FF4E84" w:rsidRPr="00260E00" w:rsidRDefault="00FF4E84" w:rsidP="00145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Monica Rønning Molvig/Line Jeanette Fossnes</w:t>
            </w:r>
          </w:p>
        </w:tc>
      </w:tr>
      <w:tr w:rsidR="00FF4E84" w:rsidRPr="00260E00" w:rsidTr="0014567A">
        <w:tc>
          <w:tcPr>
            <w:tcW w:w="4606" w:type="dxa"/>
          </w:tcPr>
          <w:p w:rsidR="00FF4E84" w:rsidRPr="00260E00" w:rsidRDefault="00FF4E84" w:rsidP="0014567A">
            <w:pPr>
              <w:rPr>
                <w:rFonts w:ascii="Arial" w:hAnsi="Arial" w:cs="Arial"/>
              </w:rPr>
            </w:pPr>
            <w:r w:rsidRPr="00260E00">
              <w:rPr>
                <w:rFonts w:ascii="Arial" w:hAnsi="Arial" w:cs="Arial"/>
              </w:rPr>
              <w:t>Godkjent av:</w:t>
            </w:r>
          </w:p>
        </w:tc>
        <w:tc>
          <w:tcPr>
            <w:tcW w:w="5184" w:type="dxa"/>
          </w:tcPr>
          <w:p w:rsidR="00FF4E84" w:rsidRPr="00260E00" w:rsidRDefault="00FF4E84" w:rsidP="00145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 Jeanette Fossnes</w:t>
            </w:r>
          </w:p>
        </w:tc>
      </w:tr>
      <w:tr w:rsidR="00FF4E84" w:rsidRPr="00260E00" w:rsidTr="0014567A">
        <w:tc>
          <w:tcPr>
            <w:tcW w:w="4606" w:type="dxa"/>
          </w:tcPr>
          <w:p w:rsidR="00FF4E84" w:rsidRPr="00260E00" w:rsidRDefault="00FF4E84" w:rsidP="0014567A">
            <w:pPr>
              <w:rPr>
                <w:rFonts w:ascii="Arial" w:hAnsi="Arial" w:cs="Arial"/>
              </w:rPr>
            </w:pPr>
            <w:r w:rsidRPr="00260E00">
              <w:rPr>
                <w:rFonts w:ascii="Arial" w:hAnsi="Arial" w:cs="Arial"/>
              </w:rPr>
              <w:t>Ikrafttredelsesdato:</w:t>
            </w:r>
          </w:p>
        </w:tc>
        <w:tc>
          <w:tcPr>
            <w:tcW w:w="5184" w:type="dxa"/>
          </w:tcPr>
          <w:p w:rsidR="00FF4E84" w:rsidRPr="00260E00" w:rsidRDefault="00FF4E84" w:rsidP="00145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11.05.2021</w:t>
            </w:r>
          </w:p>
        </w:tc>
      </w:tr>
      <w:tr w:rsidR="00FF4E84" w:rsidRPr="00260E00" w:rsidTr="0014567A">
        <w:tc>
          <w:tcPr>
            <w:tcW w:w="4606" w:type="dxa"/>
          </w:tcPr>
          <w:p w:rsidR="00FF4E84" w:rsidRPr="00FF4E84" w:rsidRDefault="00FF4E84" w:rsidP="0014567A">
            <w:pPr>
              <w:rPr>
                <w:rFonts w:ascii="Arial" w:hAnsi="Arial" w:cs="Arial"/>
                <w:b/>
              </w:rPr>
            </w:pPr>
            <w:r w:rsidRPr="00FF4E84">
              <w:rPr>
                <w:rFonts w:ascii="Arial" w:hAnsi="Arial" w:cs="Arial"/>
                <w:b/>
              </w:rPr>
              <w:t>Oppdatert:</w:t>
            </w:r>
          </w:p>
        </w:tc>
        <w:tc>
          <w:tcPr>
            <w:tcW w:w="5184" w:type="dxa"/>
          </w:tcPr>
          <w:p w:rsidR="00FF4E84" w:rsidRPr="00FF4E84" w:rsidRDefault="00401B60" w:rsidP="00061F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  <w:r w:rsidR="00061F91">
              <w:rPr>
                <w:rFonts w:ascii="Arial" w:hAnsi="Arial" w:cs="Arial"/>
                <w:b/>
              </w:rPr>
              <w:t>.06.</w:t>
            </w:r>
            <w:r w:rsidR="00FF4E84" w:rsidRPr="00FF4E84">
              <w:rPr>
                <w:rFonts w:ascii="Arial" w:hAnsi="Arial" w:cs="Arial"/>
                <w:b/>
              </w:rPr>
              <w:t>2021</w:t>
            </w:r>
          </w:p>
        </w:tc>
      </w:tr>
    </w:tbl>
    <w:p w:rsidR="00FF4E84" w:rsidRDefault="00FF4E84" w:rsidP="00E40C3C">
      <w:pPr>
        <w:shd w:val="clear" w:color="auto" w:fill="FFFFFF"/>
        <w:spacing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</w:pPr>
    </w:p>
    <w:p w:rsidR="00E40C3C" w:rsidRPr="00E40C3C" w:rsidRDefault="00E40C3C" w:rsidP="00E40C3C">
      <w:pPr>
        <w:shd w:val="clear" w:color="auto" w:fill="FFFFFF"/>
        <w:spacing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</w:pPr>
      <w:r w:rsidRPr="00E40C3C"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1      Innledning</w:t>
      </w:r>
    </w:p>
    <w:p w:rsidR="00E40C3C" w:rsidRPr="00E40C3C" w:rsidRDefault="00E40C3C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1.1  Formål</w:t>
      </w:r>
    </w:p>
    <w:p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Formålet med rutinen er å sikre at personaldokumenter blir behandlet, journalført og arkivert på en forsvarlig og korrekt måte innenfor rammen av gjeldende lover, forskrifter og retningslinjer.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</w:p>
    <w:p w:rsidR="00E40C3C" w:rsidRPr="00E40C3C" w:rsidRDefault="00E40C3C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1.2  Målgruppe 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Målgruppen for rutinen er primært </w:t>
      </w:r>
      <w:r w:rsidR="00481456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dokuemntsenteret, 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ledere med personalansvar og HR-medarbeidere som behandler saker knyttet til de enkelte ansatte. </w:t>
      </w:r>
    </w:p>
    <w:p w:rsidR="00E40C3C" w:rsidRPr="00E40C3C" w:rsidRDefault="00E40C3C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1.3  Relevant lovverk 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De viktigste er:</w:t>
      </w:r>
    </w:p>
    <w:p w:rsidR="00E40C3C" w:rsidRPr="00E40C3C" w:rsidRDefault="00E40C3C" w:rsidP="00E40C3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Offentlighetsloven</w:t>
      </w:r>
    </w:p>
    <w:p w:rsidR="00E40C3C" w:rsidRPr="00E40C3C" w:rsidRDefault="00E40C3C" w:rsidP="00E40C3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Forvaltningsloven</w:t>
      </w:r>
    </w:p>
    <w:p w:rsidR="00E40C3C" w:rsidRPr="00E40C3C" w:rsidRDefault="00E40C3C" w:rsidP="00E40C3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Arkivloven</w:t>
      </w:r>
      <w:r w:rsidR="0030317A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med forskrift</w:t>
      </w:r>
    </w:p>
    <w:p w:rsidR="00E40C3C" w:rsidRPr="00E40C3C" w:rsidRDefault="00E40C3C" w:rsidP="00E40C3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lastRenderedPageBreak/>
        <w:t>Sikkerhetsloven</w:t>
      </w:r>
    </w:p>
    <w:p w:rsidR="00E40C3C" w:rsidRPr="00E40C3C" w:rsidRDefault="00E40C3C" w:rsidP="00E40C3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eForvaltningsforskriften (hjemlet i forvaltningslovens § 15a)</w:t>
      </w:r>
    </w:p>
    <w:p w:rsidR="00E40C3C" w:rsidRPr="00E40C3C" w:rsidRDefault="00E40C3C" w:rsidP="00E40C3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Beskyttelsesinstruksen</w:t>
      </w:r>
    </w:p>
    <w:p w:rsidR="00E40C3C" w:rsidRDefault="00E40C3C" w:rsidP="00E40C3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Personopplysningsloven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</w:p>
    <w:p w:rsidR="005658C8" w:rsidRDefault="005658C8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1.4 Mottakelse av intern og ekstern fysisk post</w:t>
      </w:r>
    </w:p>
    <w:p w:rsidR="00401B60" w:rsidRDefault="008538B2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1.4.1 </w:t>
      </w:r>
      <w:r w:rsidR="005658C8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Dokumentsenteret skal åpne all fysisk post som kommer til kommunen, både intern og ekstern post</w:t>
      </w:r>
      <w:r w:rsidR="002E35A4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, selv om det er stilet til avdeling HR/Lønn.</w:t>
      </w:r>
      <w:r w:rsidR="00061F9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</w:t>
      </w: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Ansinitetsberegninger sendes direkte opp til lønn.</w:t>
      </w:r>
    </w:p>
    <w:p w:rsidR="00CC7234" w:rsidRPr="00CC7234" w:rsidRDefault="001B0615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b/>
          <w:color w:val="333333"/>
          <w:sz w:val="26"/>
          <w:szCs w:val="26"/>
          <w:lang w:eastAsia="nb-NO"/>
        </w:rPr>
      </w:pPr>
      <w:r w:rsidRPr="00CC7234">
        <w:rPr>
          <w:rFonts w:ascii="Segoe UI" w:eastAsia="Times New Roman" w:hAnsi="Segoe UI" w:cs="Segoe UI"/>
          <w:b/>
          <w:color w:val="333333"/>
          <w:sz w:val="26"/>
          <w:szCs w:val="26"/>
          <w:lang w:eastAsia="nb-NO"/>
        </w:rPr>
        <w:t xml:space="preserve">Unntak: </w:t>
      </w:r>
    </w:p>
    <w:p w:rsidR="00401B60" w:rsidRDefault="00CC7234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- </w:t>
      </w:r>
      <w:r w:rsidR="001B0615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Der det </w:t>
      </w:r>
      <w:r w:rsidR="00401B60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står </w:t>
      </w:r>
      <w:r w:rsidR="00401B60" w:rsidRPr="00401B60">
        <w:rPr>
          <w:rFonts w:ascii="Segoe UI" w:eastAsia="Times New Roman" w:hAnsi="Segoe UI" w:cs="Segoe UI"/>
          <w:b/>
          <w:color w:val="333333"/>
          <w:sz w:val="26"/>
          <w:szCs w:val="26"/>
          <w:lang w:eastAsia="nb-NO"/>
        </w:rPr>
        <w:t>Navn</w:t>
      </w:r>
      <w:r w:rsidR="00401B60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først</w:t>
      </w:r>
      <w:r w:rsidR="001B0615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,</w:t>
      </w:r>
      <w:r w:rsidR="00401B60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deretter HR/lønn til slutt.</w:t>
      </w:r>
    </w:p>
    <w:p w:rsidR="00CC7234" w:rsidRDefault="00CC7234" w:rsidP="00CC7234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- Der det er mangelfull utfylling av opplysninger sender vi opp til lønn før registerering. </w:t>
      </w:r>
      <w:r w:rsidRPr="008538B2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For eks manglende navn, adresse, f dato, begge underskrifter, sum under lønnskolonne m.m. Da arkiverer vi ikke i Websak.</w:t>
      </w:r>
    </w:p>
    <w:p w:rsidR="00CC7234" w:rsidRDefault="00CC7234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</w:p>
    <w:p w:rsidR="00CC7234" w:rsidRPr="00CC7234" w:rsidRDefault="00CC7234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b/>
          <w:color w:val="333333"/>
          <w:sz w:val="26"/>
          <w:szCs w:val="26"/>
          <w:lang w:eastAsia="nb-NO"/>
        </w:rPr>
      </w:pPr>
      <w:r w:rsidRPr="00CC7234">
        <w:rPr>
          <w:rFonts w:ascii="Segoe UI" w:eastAsia="Times New Roman" w:hAnsi="Segoe UI" w:cs="Segoe UI"/>
          <w:b/>
          <w:color w:val="333333"/>
          <w:sz w:val="26"/>
          <w:szCs w:val="26"/>
          <w:lang w:eastAsia="nb-NO"/>
        </w:rPr>
        <w:t>Etter registering</w:t>
      </w:r>
      <w:r>
        <w:rPr>
          <w:rFonts w:ascii="Segoe UI" w:eastAsia="Times New Roman" w:hAnsi="Segoe UI" w:cs="Segoe UI"/>
          <w:b/>
          <w:color w:val="333333"/>
          <w:sz w:val="26"/>
          <w:szCs w:val="26"/>
          <w:lang w:eastAsia="nb-NO"/>
        </w:rPr>
        <w:t xml:space="preserve"> i Websak</w:t>
      </w:r>
      <w:r w:rsidRPr="00CC7234">
        <w:rPr>
          <w:rFonts w:ascii="Segoe UI" w:eastAsia="Times New Roman" w:hAnsi="Segoe UI" w:cs="Segoe UI"/>
          <w:b/>
          <w:color w:val="333333"/>
          <w:sz w:val="26"/>
          <w:szCs w:val="26"/>
          <w:lang w:eastAsia="nb-NO"/>
        </w:rPr>
        <w:t>:</w:t>
      </w:r>
    </w:p>
    <w:p w:rsidR="001B0615" w:rsidRDefault="00CC7234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Syke</w:t>
      </w:r>
      <w:r w:rsidR="00401B60" w:rsidRPr="008538B2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fraværsrefusjoner </w:t>
      </w: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jmf portefølgeliste</w:t>
      </w:r>
      <w:r w:rsidR="00401B60" w:rsidRPr="008538B2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(veldig ofte brev fra NAV)</w:t>
      </w:r>
      <w:r w:rsidR="001B0615" w:rsidRPr="008538B2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skal fysisk </w:t>
      </w:r>
      <w:r w:rsidR="00401B60" w:rsidRPr="008538B2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sendes opp</w:t>
      </w:r>
      <w:r w:rsidR="001B0615" w:rsidRPr="008538B2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til HR</w:t>
      </w:r>
      <w:r w:rsidR="00401B60" w:rsidRPr="008538B2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i internposten</w:t>
      </w:r>
      <w:r w:rsidR="008538B2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etter registering</w:t>
      </w: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.</w:t>
      </w:r>
    </w:p>
    <w:p w:rsidR="00CC7234" w:rsidRDefault="00CC7234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- Lønnsrelaterte saker som blir registert av dokumentsenteret skal </w:t>
      </w:r>
      <w:r w:rsidRPr="00CC7234">
        <w:rPr>
          <w:rFonts w:ascii="Segoe UI" w:eastAsia="Times New Roman" w:hAnsi="Segoe UI" w:cs="Segoe UI"/>
          <w:b/>
          <w:color w:val="333333"/>
          <w:sz w:val="26"/>
          <w:szCs w:val="26"/>
          <w:lang w:eastAsia="nb-NO"/>
        </w:rPr>
        <w:t>ikke</w:t>
      </w: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opp på lønn/HR avdeling.</w:t>
      </w:r>
    </w:p>
    <w:p w:rsidR="00CC7234" w:rsidRPr="008538B2" w:rsidRDefault="00CC7234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- Oppfølgingsrelaterte saker som blir registrert av dokumentsenteret skal </w:t>
      </w:r>
      <w:r w:rsidRPr="00CC7234">
        <w:rPr>
          <w:rFonts w:ascii="Segoe UI" w:eastAsia="Times New Roman" w:hAnsi="Segoe UI" w:cs="Segoe UI"/>
          <w:b/>
          <w:color w:val="333333"/>
          <w:sz w:val="26"/>
          <w:szCs w:val="26"/>
          <w:lang w:eastAsia="nb-NO"/>
        </w:rPr>
        <w:t>ikke</w:t>
      </w: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opp på lønn/HR avdeling.</w:t>
      </w:r>
    </w:p>
    <w:p w:rsidR="008538B2" w:rsidRPr="008538B2" w:rsidRDefault="008538B2" w:rsidP="008538B2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</w:p>
    <w:p w:rsidR="000402D8" w:rsidRDefault="000402D8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</w:p>
    <w:p w:rsidR="00E40C3C" w:rsidRPr="00E40C3C" w:rsidRDefault="00E40C3C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1.5  Søk etter personalmappe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Ved opprettelse av ny sak, skal du først søke opp og se om du finner en eksisterende personalmappe på den aktuelle ansatt, før du oppretter ny personalmappe.</w:t>
      </w:r>
    </w:p>
    <w:p w:rsidR="00E40C3C" w:rsidRPr="00E40C3C" w:rsidRDefault="00E40C3C" w:rsidP="00CC7234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  <w:r w:rsidRPr="00E40C3C"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2       Struktur i personalarkivet</w:t>
      </w:r>
    </w:p>
    <w:p w:rsidR="00E40C3C" w:rsidRPr="00E40C3C" w:rsidRDefault="00E40C3C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 xml:space="preserve">2.1      Arkivdel for </w:t>
      </w:r>
      <w:r w:rsidR="005658C8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personal og arkivdel for personal oppfølging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Alle personalmapper og </w:t>
      </w:r>
      <w:r w:rsidR="005658C8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oppfølgingsmapper </w:t>
      </w:r>
      <w:r w:rsidR="009F46B0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på personal 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skal opp</w:t>
      </w:r>
      <w:r w:rsidR="009F46B0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rettes i egen arkivdel i Websak; PERS eller PERO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, for å ivareta tilgangsbegrensninger. </w:t>
      </w:r>
      <w:r w:rsidR="009F46B0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Det er tjenestelig behov som skal styre tilganger i begge arkivdeler.</w:t>
      </w:r>
    </w:p>
    <w:p w:rsid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Personalarkivet klasseres etter ansattes fødselsnummer.</w:t>
      </w:r>
    </w:p>
    <w:p w:rsidR="00E40C3C" w:rsidRPr="005658C8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color w:val="333333"/>
          <w:sz w:val="26"/>
          <w:szCs w:val="26"/>
          <w:lang w:eastAsia="nb-NO"/>
        </w:rPr>
      </w:pPr>
      <w:r w:rsidRPr="005658C8">
        <w:rPr>
          <w:rFonts w:ascii="Segoe UI" w:eastAsia="Times New Roman" w:hAnsi="Segoe UI" w:cs="Segoe UI"/>
          <w:b/>
          <w:color w:val="333333"/>
          <w:sz w:val="26"/>
          <w:szCs w:val="26"/>
          <w:lang w:eastAsia="nb-NO"/>
        </w:rPr>
        <w:t>Personalarkivet deles inn i to typer saker:</w:t>
      </w:r>
    </w:p>
    <w:p w:rsidR="005658C8" w:rsidRPr="000402D8" w:rsidRDefault="00E40C3C" w:rsidP="005658C8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sz w:val="26"/>
          <w:szCs w:val="26"/>
          <w:lang w:eastAsia="nb-NO"/>
        </w:rPr>
      </w:pPr>
      <w:r w:rsidRPr="000402D8">
        <w:rPr>
          <w:rFonts w:ascii="Segoe UI" w:eastAsia="Times New Roman" w:hAnsi="Segoe UI" w:cs="Segoe UI"/>
          <w:sz w:val="26"/>
          <w:szCs w:val="26"/>
          <w:lang w:eastAsia="nb-NO"/>
        </w:rPr>
        <w:t xml:space="preserve">Personalmappen - en pr ansatt - aktiv gjennom hele ansettelsesforholdet. </w:t>
      </w:r>
    </w:p>
    <w:p w:rsidR="00CC7234" w:rsidRDefault="009F46B0" w:rsidP="00C354A3">
      <w:pPr>
        <w:pStyle w:val="Listeavsnitt"/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sz w:val="26"/>
          <w:szCs w:val="26"/>
          <w:lang w:eastAsia="nb-NO"/>
        </w:rPr>
      </w:pPr>
      <w:r w:rsidRPr="00CC7234">
        <w:rPr>
          <w:rFonts w:ascii="Segoe UI" w:eastAsia="Times New Roman" w:hAnsi="Segoe UI" w:cs="Segoe UI"/>
          <w:sz w:val="26"/>
          <w:szCs w:val="26"/>
          <w:lang w:eastAsia="nb-NO"/>
        </w:rPr>
        <w:t>Personalmappe oppfølging</w:t>
      </w:r>
      <w:r w:rsidR="00E40C3C" w:rsidRPr="00CC7234">
        <w:rPr>
          <w:rFonts w:ascii="Segoe UI" w:eastAsia="Times New Roman" w:hAnsi="Segoe UI" w:cs="Segoe UI"/>
          <w:sz w:val="26"/>
          <w:szCs w:val="26"/>
          <w:lang w:eastAsia="nb-NO"/>
        </w:rPr>
        <w:t xml:space="preserve"> - en </w:t>
      </w:r>
      <w:r w:rsidRPr="00CC7234">
        <w:rPr>
          <w:rFonts w:ascii="Segoe UI" w:eastAsia="Times New Roman" w:hAnsi="Segoe UI" w:cs="Segoe UI"/>
          <w:sz w:val="26"/>
          <w:szCs w:val="26"/>
          <w:lang w:eastAsia="nb-NO"/>
        </w:rPr>
        <w:t>mappe per ansatt</w:t>
      </w:r>
      <w:r w:rsidR="00DF20AA" w:rsidRPr="00CC7234">
        <w:rPr>
          <w:rFonts w:ascii="Segoe UI" w:eastAsia="Times New Roman" w:hAnsi="Segoe UI" w:cs="Segoe UI"/>
          <w:sz w:val="26"/>
          <w:szCs w:val="26"/>
          <w:lang w:eastAsia="nb-NO"/>
        </w:rPr>
        <w:t xml:space="preserve"> med samme leder, </w:t>
      </w:r>
      <w:r w:rsidRPr="00CC7234">
        <w:rPr>
          <w:rFonts w:ascii="Segoe UI" w:eastAsia="Times New Roman" w:hAnsi="Segoe UI" w:cs="Segoe UI"/>
          <w:sz w:val="26"/>
          <w:szCs w:val="26"/>
          <w:lang w:eastAsia="nb-NO"/>
        </w:rPr>
        <w:t xml:space="preserve">skal </w:t>
      </w:r>
      <w:r w:rsidR="00E40C3C" w:rsidRPr="00CC7234">
        <w:rPr>
          <w:rFonts w:ascii="Segoe UI" w:eastAsia="Times New Roman" w:hAnsi="Segoe UI" w:cs="Segoe UI"/>
          <w:sz w:val="26"/>
          <w:szCs w:val="26"/>
          <w:lang w:eastAsia="nb-NO"/>
        </w:rPr>
        <w:t>behandles særskilt.</w:t>
      </w:r>
      <w:r w:rsidR="005658C8" w:rsidRPr="00CC7234">
        <w:rPr>
          <w:rFonts w:ascii="Segoe UI" w:eastAsia="Times New Roman" w:hAnsi="Segoe UI" w:cs="Segoe UI"/>
          <w:sz w:val="26"/>
          <w:szCs w:val="26"/>
          <w:lang w:eastAsia="nb-NO"/>
        </w:rPr>
        <w:t xml:space="preserve"> </w:t>
      </w:r>
      <w:r w:rsidR="00DF20AA" w:rsidRPr="00CC7234">
        <w:rPr>
          <w:rFonts w:ascii="Segoe UI" w:eastAsia="Times New Roman" w:hAnsi="Segoe UI" w:cs="Segoe UI"/>
          <w:sz w:val="26"/>
          <w:szCs w:val="26"/>
          <w:lang w:eastAsia="nb-NO"/>
        </w:rPr>
        <w:t>Ny stilling, ny oppfølgingsmappe</w:t>
      </w:r>
      <w:r w:rsidR="00CC7234">
        <w:rPr>
          <w:rFonts w:ascii="Segoe UI" w:eastAsia="Times New Roman" w:hAnsi="Segoe UI" w:cs="Segoe UI"/>
          <w:sz w:val="26"/>
          <w:szCs w:val="26"/>
          <w:lang w:eastAsia="nb-NO"/>
        </w:rPr>
        <w:t>.</w:t>
      </w:r>
    </w:p>
    <w:p w:rsidR="00E40C3C" w:rsidRPr="00CC7234" w:rsidRDefault="00E40C3C" w:rsidP="00CC7234">
      <w:pPr>
        <w:shd w:val="clear" w:color="auto" w:fill="FFFFFF"/>
        <w:spacing w:before="100" w:beforeAutospacing="1" w:after="240" w:line="240" w:lineRule="auto"/>
        <w:ind w:left="360"/>
        <w:rPr>
          <w:rFonts w:ascii="Segoe UI" w:eastAsia="Times New Roman" w:hAnsi="Segoe UI" w:cs="Segoe UI"/>
          <w:sz w:val="26"/>
          <w:szCs w:val="26"/>
          <w:lang w:eastAsia="nb-NO"/>
        </w:rPr>
      </w:pPr>
      <w:r w:rsidRPr="00CC7234">
        <w:rPr>
          <w:rFonts w:ascii="Segoe UI" w:eastAsia="Times New Roman" w:hAnsi="Segoe UI" w:cs="Segoe UI"/>
          <w:sz w:val="26"/>
          <w:szCs w:val="26"/>
          <w:lang w:eastAsia="nb-NO"/>
        </w:rPr>
        <w:t> </w:t>
      </w:r>
    </w:p>
    <w:p w:rsidR="005658C8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nb-NO"/>
        </w:rPr>
        <w:t>Personalmappen opprettes når den signerte kontrakten kommer i retur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  <w:r w:rsidR="009F46B0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</w:t>
      </w:r>
    </w:p>
    <w:p w:rsidR="005658C8" w:rsidRDefault="009F46B0" w:rsidP="005658C8">
      <w:pPr>
        <w:pStyle w:val="Listeavsnitt"/>
        <w:numPr>
          <w:ilvl w:val="0"/>
          <w:numId w:val="1"/>
        </w:num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5658C8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Fysisk avtale skal ikke sendes til personal/lønn før den er registerert i Websak. </w:t>
      </w:r>
    </w:p>
    <w:p w:rsidR="00E40C3C" w:rsidRDefault="009F46B0" w:rsidP="005658C8">
      <w:pPr>
        <w:pStyle w:val="Listeavsnitt"/>
        <w:numPr>
          <w:ilvl w:val="0"/>
          <w:numId w:val="1"/>
        </w:num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5658C8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Porteføljeansvarlig på HR skal ha kopi av alt vi registerer både på personalmappen og personal oppfølgingsmappen ut fra vedlagte </w:t>
      </w:r>
      <w:r w:rsidR="00CC7234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portefølgel</w:t>
      </w:r>
      <w:r w:rsidRPr="005658C8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iste.</w:t>
      </w:r>
    </w:p>
    <w:p w:rsidR="00BB57F6" w:rsidRDefault="00BB57F6" w:rsidP="005658C8">
      <w:pPr>
        <w:pStyle w:val="Listeavsnitt"/>
        <w:numPr>
          <w:ilvl w:val="0"/>
          <w:numId w:val="1"/>
        </w:num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Porteføljeansvarlig må også få tilgang til saken</w:t>
      </w:r>
      <w:r w:rsidR="00113ECB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, ellers har de ikke skrivetilgang</w:t>
      </w: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. </w:t>
      </w:r>
    </w:p>
    <w:p w:rsidR="00BB57F6" w:rsidRDefault="00BB57F6" w:rsidP="005658C8">
      <w:pPr>
        <w:pStyle w:val="Listeavsnitt"/>
        <w:numPr>
          <w:ilvl w:val="0"/>
          <w:numId w:val="1"/>
        </w:num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Ikke gi generell tilgang til fellesgrupper på personal. Kun porteføljeansvarlig skal ha tilgang.</w:t>
      </w:r>
      <w:r w:rsidR="00113ECB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</w:t>
      </w:r>
      <w:r w:rsidR="00CC7234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Harald Rygh og Tone Johannessen har de tilgangene de behøver og trenger ikke tilgang på saksnivå hvis de ikke selv er saksbehandler.</w:t>
      </w:r>
    </w:p>
    <w:p w:rsidR="00113ECB" w:rsidRPr="00113ECB" w:rsidRDefault="00113ECB" w:rsidP="00113ECB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</w:p>
    <w:p w:rsid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Saker som er av mer generell art, behandles og arkiveres i arkivdel for det generelle sakarkivet. Dette er saker som 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nb-NO"/>
        </w:rPr>
        <w:t>ikke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er knyttet til den enkelte ansatte, eksempelvis saker som omhandler grupper av ansatte, omorganiseringer og liknende.</w:t>
      </w:r>
    </w:p>
    <w:p w:rsidR="00BB57F6" w:rsidRDefault="00BB57F6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</w:p>
    <w:p w:rsidR="00E40C3C" w:rsidRPr="00E40C3C" w:rsidRDefault="00E40C3C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2.2       Hva skal arkiveres i personalarkivet? </w:t>
      </w:r>
    </w:p>
    <w:tbl>
      <w:tblPr>
        <w:tblW w:w="892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Tabell"/>
      </w:tblPr>
      <w:tblGrid>
        <w:gridCol w:w="2462"/>
        <w:gridCol w:w="6463"/>
      </w:tblGrid>
      <w:tr w:rsidR="00E40C3C" w:rsidRPr="00E40C3C" w:rsidTr="00E40C3C">
        <w:tc>
          <w:tcPr>
            <w:tcW w:w="11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="00E40C3C" w:rsidRPr="00E40C3C" w:rsidRDefault="00E40C3C" w:rsidP="00E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nb-NO"/>
              </w:rPr>
              <w:t>Aktivitet</w:t>
            </w:r>
          </w:p>
        </w:tc>
        <w:tc>
          <w:tcPr>
            <w:tcW w:w="65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="00E40C3C" w:rsidRPr="00E40C3C" w:rsidRDefault="00E40C3C" w:rsidP="00E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nb-NO"/>
              </w:rPr>
              <w:t>Innhold</w:t>
            </w:r>
          </w:p>
        </w:tc>
      </w:tr>
      <w:tr w:rsidR="00E40C3C" w:rsidRPr="00E40C3C" w:rsidTr="00E40C3C">
        <w:tc>
          <w:tcPr>
            <w:tcW w:w="11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="00E40C3C" w:rsidRPr="00E40C3C" w:rsidRDefault="00E40C3C" w:rsidP="00E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i/>
                <w:iCs/>
                <w:color w:val="333333"/>
                <w:sz w:val="23"/>
                <w:szCs w:val="23"/>
                <w:lang w:eastAsia="nb-NO"/>
              </w:rPr>
              <w:t>Personalmappen</w:t>
            </w:r>
          </w:p>
        </w:tc>
        <w:tc>
          <w:tcPr>
            <w:tcW w:w="65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="00E40C3C" w:rsidRPr="00BB57F6" w:rsidRDefault="00E40C3C" w:rsidP="00E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u w:val="single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u w:val="single"/>
                <w:lang w:eastAsia="nb-NO"/>
              </w:rPr>
              <w:t>Ordinære saker, eksempelvis; </w:t>
            </w:r>
          </w:p>
          <w:p w:rsidR="00E40C3C" w:rsidRPr="00E40C3C" w:rsidRDefault="00BB57F6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Arbeidsavtaler</w:t>
            </w:r>
            <w:r w:rsidR="00E40C3C"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 xml:space="preserve"> med eventuell fornyelse (underskrevet)</w:t>
            </w:r>
          </w:p>
          <w:p w:rsid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Attester/sluttattest</w:t>
            </w:r>
          </w:p>
          <w:p w:rsidR="00BB57F6" w:rsidRDefault="00BB57F6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Ansinitetsberegning</w:t>
            </w:r>
          </w:p>
          <w:p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Brev til/fra ansatte</w:t>
            </w:r>
          </w:p>
          <w:p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Brannvernerklæring</w:t>
            </w:r>
          </w:p>
          <w:p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Dokumentasjon på skader som oppstår i arbeidstiden – eks. vold utøvet av bruker, bilulykke med tjenestebil,</w:t>
            </w:r>
          </w:p>
          <w:p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Dokumenter når den ansatte slutter grunnet sykdom, yrkesskade eller går over på uførepensjon</w:t>
            </w:r>
          </w:p>
          <w:p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Dokumenter om stillingsopprykk, lønnsplassering, godtgjøringer og lignende.</w:t>
            </w:r>
          </w:p>
          <w:p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Vitnemål</w:t>
            </w:r>
          </w:p>
          <w:p w:rsidR="00BB57F6" w:rsidRDefault="00E40C3C" w:rsidP="00BB57F6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Inn- og utmelding av pensjonskassen</w:t>
            </w:r>
          </w:p>
          <w:p w:rsidR="00E40C3C" w:rsidRPr="00BB57F6" w:rsidRDefault="00E40C3C" w:rsidP="00BB57F6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Innmelding/endring/utmelding i pensjonskasse</w:t>
            </w:r>
          </w:p>
          <w:p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Lønnssamtale</w:t>
            </w:r>
          </w:p>
          <w:p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Pensjonsforhold</w:t>
            </w:r>
          </w:p>
          <w:p w:rsidR="00BB57F6" w:rsidRDefault="00E40C3C" w:rsidP="00BB57F6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 xml:space="preserve">Permisjoner (søknad/vedtak) </w:t>
            </w:r>
          </w:p>
          <w:p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Søknad med vedlegg fra den som blir tilsatt, overføres fra ansettelsessaken</w:t>
            </w:r>
          </w:p>
          <w:p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Taushetserklæring</w:t>
            </w:r>
          </w:p>
          <w:p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Avtale om tjenestemobil</w:t>
            </w:r>
          </w:p>
          <w:p w:rsidR="00E40C3C" w:rsidRPr="00BB57F6" w:rsidRDefault="00E40C3C" w:rsidP="00BB57F6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Utlånsavtaler</w:t>
            </w:r>
          </w:p>
          <w:p w:rsidR="00BB57F6" w:rsidRDefault="00BB57F6" w:rsidP="00BB57F6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</w:p>
          <w:p w:rsidR="00BB57F6" w:rsidRDefault="00BB57F6" w:rsidP="00BB57F6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</w:p>
          <w:p w:rsidR="00BB57F6" w:rsidRDefault="00BB57F6" w:rsidP="00BB57F6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</w:p>
          <w:p w:rsidR="00BB57F6" w:rsidRPr="00E40C3C" w:rsidRDefault="00BB57F6" w:rsidP="00BB57F6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nb-NO"/>
              </w:rPr>
            </w:pPr>
          </w:p>
        </w:tc>
      </w:tr>
      <w:tr w:rsidR="00E40C3C" w:rsidRPr="00E40C3C" w:rsidTr="00E40C3C">
        <w:tc>
          <w:tcPr>
            <w:tcW w:w="11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="00E40C3C" w:rsidRPr="00E40C3C" w:rsidRDefault="009F46B0" w:rsidP="00E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3"/>
                <w:szCs w:val="23"/>
                <w:lang w:eastAsia="nb-NO"/>
              </w:rPr>
              <w:t>Personal oppfølging</w:t>
            </w:r>
            <w:r w:rsidR="00BB57F6">
              <w:rPr>
                <w:rFonts w:ascii="Times New Roman" w:eastAsia="Times New Roman" w:hAnsi="Times New Roman" w:cs="Times New Roman"/>
                <w:i/>
                <w:iCs/>
                <w:color w:val="333333"/>
                <w:sz w:val="23"/>
                <w:szCs w:val="23"/>
                <w:lang w:eastAsia="nb-NO"/>
              </w:rPr>
              <w:t>smappe</w:t>
            </w:r>
            <w:r w:rsidR="00E40C3C" w:rsidRPr="00E40C3C">
              <w:rPr>
                <w:rFonts w:ascii="Times New Roman" w:eastAsia="Times New Roman" w:hAnsi="Times New Roman" w:cs="Times New Roman"/>
                <w:i/>
                <w:iCs/>
                <w:color w:val="333333"/>
                <w:sz w:val="23"/>
                <w:szCs w:val="23"/>
                <w:lang w:eastAsia="nb-NO"/>
              </w:rPr>
              <w:t>       </w:t>
            </w:r>
          </w:p>
        </w:tc>
        <w:tc>
          <w:tcPr>
            <w:tcW w:w="65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:rsidR="00E40C3C" w:rsidRPr="00BB57F6" w:rsidRDefault="00E40C3C" w:rsidP="00E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u w:val="single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u w:val="single"/>
                <w:lang w:eastAsia="nb-NO"/>
              </w:rPr>
              <w:t>Ekstraordinære saker, eksempelvis; </w:t>
            </w:r>
          </w:p>
          <w:p w:rsidR="00E40C3C" w:rsidRPr="00410F37" w:rsidRDefault="00E40C3C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410F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Advarsler, ordensstraff, suspensjon, oppsigelse eller avskjed  </w:t>
            </w:r>
          </w:p>
          <w:p w:rsidR="00E40C3C" w:rsidRPr="00410F37" w:rsidRDefault="00E40C3C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410F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Innsynsbegjæringer som avslås </w:t>
            </w:r>
          </w:p>
          <w:p w:rsidR="00E40C3C" w:rsidRPr="00410F37" w:rsidRDefault="00E40C3C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410F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Akan avtale </w:t>
            </w:r>
          </w:p>
          <w:p w:rsidR="00410F37" w:rsidRPr="00E40C3C" w:rsidRDefault="00410F37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Kopi av oppfølgingsplan/ sykefraværsoppfølging (kun for direktoratet foreløpig; oppfølgingsplan</w:t>
            </w:r>
            <w:r w:rsidRPr="00E40C3C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nb-NO"/>
              </w:rPr>
              <w:t> </w:t>
            </w:r>
          </w:p>
          <w:p w:rsidR="00E40C3C" w:rsidRDefault="00E40C3C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410F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Dokumenter som er utarbeidet for den interne saksforberedelse og som heller ikke er utlevert til andre</w:t>
            </w:r>
          </w:p>
          <w:p w:rsidR="00BB57F6" w:rsidRPr="00BB57F6" w:rsidRDefault="00BB57F6" w:rsidP="00BB57F6">
            <w:pPr>
              <w:numPr>
                <w:ilvl w:val="0"/>
                <w:numId w:val="4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Særskilte avtaler i ansettelsesforholdet (for eksempel tilpasset arbeid og andre relevante ytelser fra NAV)</w:t>
            </w:r>
          </w:p>
          <w:p w:rsidR="00BB57F6" w:rsidRDefault="00BB57F6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brev fra NAV med spørsmål til/manglende inntektsopplysni</w:t>
            </w:r>
            <w:r w:rsidR="005A6E7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nger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.</w:t>
            </w:r>
          </w:p>
          <w:p w:rsidR="00BB57F6" w:rsidRDefault="00BB57F6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brev fra NAV ved fritak for arbeidsgiverperioden for kronisk eller gravid medarbeider</w:t>
            </w:r>
          </w:p>
          <w:p w:rsidR="00BB57F6" w:rsidRDefault="00BB57F6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brev fra NAV med varsel om stopp/opphør i refusjon av syke- eller foreldrepenger</w:t>
            </w:r>
          </w:p>
          <w:p w:rsidR="00BB57F6" w:rsidRDefault="00BB57F6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skjema, krav unntak arb.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g.ansvar - signert av ansatt. Husk original til HR, da denne skal videre til NAV</w:t>
            </w:r>
          </w:p>
          <w:p w:rsidR="00BB57F6" w:rsidRPr="00410F37" w:rsidRDefault="00BB57F6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NAV brev, alle typer vedtak</w:t>
            </w:r>
          </w:p>
        </w:tc>
      </w:tr>
    </w:tbl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</w:p>
    <w:p w:rsidR="00E40C3C" w:rsidRPr="00E40C3C" w:rsidRDefault="00410F37" w:rsidP="00E40C3C">
      <w:pPr>
        <w:shd w:val="clear" w:color="auto" w:fill="FFFFFF"/>
        <w:spacing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</w:pPr>
      <w:r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3</w:t>
      </w:r>
      <w:r w:rsidR="00E40C3C" w:rsidRPr="00E40C3C"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     Tilgangsstyring - tilgangskontroll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Kun personer med tjenstlig behov for opplysningene skal ha tilgang til personalmapper og </w:t>
      </w:r>
      <w:r w:rsidR="005A6E7D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personal oppfølgingsmappe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, og det er viktig at det sørges for sikker og forsvarlig behandling av opplysningene.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Følgende ansatte har tilgang til</w:t>
      </w:r>
      <w:r w:rsidRPr="00E40C3C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nb-NO"/>
        </w:rPr>
        <w:t> personalmappene 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og </w:t>
      </w:r>
      <w:r w:rsidRPr="00E40C3C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nb-NO"/>
        </w:rPr>
        <w:t>kan</w:t>
      </w:r>
      <w:r w:rsidR="005A6E7D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få adgang til personal oppfølgingsmappe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ved tjenstlig behov: </w:t>
      </w:r>
    </w:p>
    <w:p w:rsidR="00E40C3C" w:rsidRPr="00E40C3C" w:rsidRDefault="00E40C3C" w:rsidP="00E40C3C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Ansattes leder, den som har personalansvar for vedkommende</w:t>
      </w:r>
    </w:p>
    <w:p w:rsidR="00E40C3C" w:rsidRPr="00E40C3C" w:rsidRDefault="00E40C3C" w:rsidP="00E40C3C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HR -medarbeidere med tjenstlig behov</w:t>
      </w:r>
    </w:p>
    <w:p w:rsidR="00E40C3C" w:rsidRPr="00E40C3C" w:rsidRDefault="00E40C3C" w:rsidP="00E40C3C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Dokumentsenter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</w:p>
    <w:p w:rsidR="00E40C3C" w:rsidRPr="00E40C3C" w:rsidRDefault="00113ECB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Siden p</w:t>
      </w:r>
      <w:r w:rsidR="00E40C3C"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ersonalleder vil se alle dokumenter i egenskap av saksansvarlig</w:t>
      </w: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, er det viktig at det opprettes ny oppfølgingsmappe ved ny leder. 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</w:p>
    <w:p w:rsidR="00E40C3C" w:rsidRPr="00E40C3C" w:rsidRDefault="00410F37" w:rsidP="00E40C3C">
      <w:pPr>
        <w:shd w:val="clear" w:color="auto" w:fill="FFFFFF"/>
        <w:spacing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</w:pPr>
      <w:r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4</w:t>
      </w:r>
      <w:r w:rsidR="00E40C3C" w:rsidRPr="00E40C3C"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     Registrering av saker i personalarkivet</w:t>
      </w:r>
    </w:p>
    <w:p w:rsidR="00E40C3C" w:rsidRPr="00E40C3C" w:rsidRDefault="00410F37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4</w:t>
      </w:r>
      <w:r w:rsidR="00E40C3C"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 xml:space="preserve">.1       Opprette ny </w:t>
      </w:r>
      <w:r w:rsidR="00027F81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Ansatt</w:t>
      </w:r>
      <w:r w:rsidR="00E40C3C"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mappe</w:t>
      </w:r>
      <w:r w:rsidR="00027F81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 xml:space="preserve"> eller Ansattmappe oppfølging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Når den signerte arbeidsavtalen kommer i retur, opprettes personalmappen i Websak ved å velge Ny sak og sakstype «Personalmappe» (den får et eget saksnummer).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Dokumentet skal skannes</w:t>
      </w:r>
      <w:r w:rsidR="00410F37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/overføres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som et I-dokument med den ansatte som avsender. Dokumentasjonen kan også arkiveres direkte fra e-post. (Det er viktig å kvalitetssikre mottatt fil dersom nyansatt har skannet inn dokumentet selv og sendt på e-post. Dokumentet med underskrift må være tydelig lesbart.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All dokumentasjon mellom arbeidsgiver og arbeidstaker føres som inngående og utgående dokumenter.  Dokumenter til arbeidstaker føres som U-dokument, og dokumenter inn fra arbeidstaker, føres som I-dokument. Ansatt regnes som ekstern mottaker i disse tilfellene.</w:t>
      </w:r>
      <w:r w:rsidR="00E2361F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X- dokumenter kan også brukes, for eks ved ettersendelse av vitnemål/attester som gjør at leder ikke trenger å avskrive dette.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Standard sakstittel er ferdig utfylt med tittel Personalmappe</w:t>
      </w:r>
      <w:r w:rsidR="006147DA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, og standard tilgangskode er P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-</w:t>
      </w:r>
      <w:r w:rsidR="006147DA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3 off.lovens §23, 1.ledd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. Skjerming skal </w:t>
      </w:r>
      <w:r w:rsidR="006147DA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likevel 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vurderes individuelt for hvert enkelt dokument.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Følgende informasjon legges inn:</w:t>
      </w:r>
    </w:p>
    <w:p w:rsidR="00E40C3C" w:rsidRPr="00E40C3C" w:rsidRDefault="00E40C3C" w:rsidP="00E40C3C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Navn på ansatt i tittellinje 2. Dette skjermes automatisk</w:t>
      </w:r>
    </w:p>
    <w:p w:rsidR="00E40C3C" w:rsidRPr="00E40C3C" w:rsidRDefault="00E40C3C" w:rsidP="00E40C3C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Ansattes ellevesifrete fødselsnummer </w:t>
      </w:r>
      <w:r w:rsidR="006147DA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og fellesklasse 420 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i eget felt Klassering</w:t>
      </w:r>
      <w:r w:rsidR="00E2361F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.</w:t>
      </w:r>
    </w:p>
    <w:p w:rsidR="00E40C3C" w:rsidRPr="00E40C3C" w:rsidRDefault="00E40C3C" w:rsidP="00E40C3C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NB: meget viktig at dette registreres korrekt for å sikre gjenfinning</w:t>
      </w:r>
    </w:p>
    <w:p w:rsidR="00E40C3C" w:rsidRPr="00E40C3C" w:rsidRDefault="00E40C3C" w:rsidP="00E40C3C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Ansattes leder som saksansvarlig i feltet for dette</w:t>
      </w:r>
    </w:p>
    <w:p w:rsidR="00E40C3C" w:rsidRPr="00E40C3C" w:rsidRDefault="006147DA" w:rsidP="00E40C3C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Arkivdel for PERS eller PERO avhengig av sakens tema som over i punkt 2.2</w:t>
      </w:r>
    </w:p>
    <w:p w:rsidR="00027F81" w:rsidRDefault="00027F81" w:rsidP="00027F81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</w:p>
    <w:p w:rsidR="00E40C3C" w:rsidRPr="00E40C3C" w:rsidRDefault="00E40C3C" w:rsidP="00027F81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nb-NO"/>
        </w:rPr>
        <w:t>NB! Særlige kategorier av personopplysninger og/eller taushetsbelagte opplysninger skal ikke legges inn i hverken sakstittel eller i tittel på enkeltjournalposter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.  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</w:p>
    <w:p w:rsidR="00E40C3C" w:rsidRPr="00E40C3C" w:rsidRDefault="00027F81" w:rsidP="00E40C3C">
      <w:pPr>
        <w:shd w:val="clear" w:color="auto" w:fill="FFFFFF"/>
        <w:spacing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</w:pPr>
      <w:r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5</w:t>
      </w:r>
      <w:r w:rsidR="00E40C3C" w:rsidRPr="00E40C3C"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     Ansatte med adressesperre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Ansatte med sikkerhetstiltaket adressesperre kode 6 og 7 skal ikke ha dokumenter eller opplysninger om adresse i Websak.</w:t>
      </w:r>
      <w:bookmarkStart w:id="0" w:name="_GoBack"/>
      <w:bookmarkEnd w:id="0"/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br/>
        <w:t> 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</w:p>
    <w:p w:rsidR="00E40C3C" w:rsidRPr="00E40C3C" w:rsidRDefault="00E85ABE" w:rsidP="00E40C3C">
      <w:pPr>
        <w:shd w:val="clear" w:color="auto" w:fill="FFFFFF"/>
        <w:spacing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</w:pPr>
      <w:r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6</w:t>
      </w:r>
      <w:r w:rsidR="00E40C3C" w:rsidRPr="00E40C3C"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      Krav om retting og/eller sletting av personopplysninger i Websak</w:t>
      </w:r>
    </w:p>
    <w:p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Rett til å få personopplysninger om seg selv rettet, slettet eller sperret følger av personopplysningsloven §§ 27 og 28.</w:t>
      </w:r>
    </w:p>
    <w:p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nb-NO"/>
        </w:rPr>
        <w:t>Retting:</w:t>
      </w:r>
    </w:p>
    <w:p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Arbeidstaker kan kreve at opplysninger om seg blir rettet hvis opplysningene er feil eller ufullstendige. Arbeidstaker vil også kunne ha rett til å få supplert dem med korrekte opplysninger.</w:t>
      </w:r>
    </w:p>
    <w:p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nb-NO"/>
        </w:rPr>
        <w:t>Sletting:</w:t>
      </w:r>
    </w:p>
    <w:p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I gitte tilfeller kan arbeidstaker be om å få personopplysninger om seg slettet. Da er forutsetningen at </w:t>
      </w:r>
      <w:r w:rsidR="00027F8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man 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ikke har en lovpålagt plikt til å lagre opplysningene etter Arkivloven, Bokføringsloven eller andre lover/forskrifter. For arkivpliktig materiale vil krav om bevaring fremgå av arkivlovens bestemmelser med underliggende forskrifter.</w:t>
      </w:r>
    </w:p>
    <w:p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</w:p>
    <w:p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nb-NO"/>
        </w:rPr>
        <w:t>Skjerming eller sperring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:</w:t>
      </w:r>
    </w:p>
    <w:p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Arbeidstaker har rett til å kreve å få opplysninger om seg selv skjermet eller sperret, slik at tilgangen til opplysningene begrenses til så få personer som mulig som er gitt særlig bemyndigelse.</w:t>
      </w:r>
    </w:p>
    <w:p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nb-NO"/>
        </w:rPr>
        <w:t>Lagring:</w:t>
      </w:r>
    </w:p>
    <w:p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Hvis arbeidstaker hevder at arbeidsgiver ikke lenger har behov for lagre personopplysninger om seg, må det vurderes opp mot arkivlovens krav til lagringstid og regler om kassasjon.</w:t>
      </w:r>
    </w:p>
    <w:p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Følgende vurderinger må gjøres dersom arbeidstaker fremmer krav om retting, sletting eller sperring:</w:t>
      </w:r>
    </w:p>
    <w:p w:rsidR="00E40C3C" w:rsidRPr="00E40C3C" w:rsidRDefault="00E40C3C" w:rsidP="00E40C3C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Er kravet tilstrekkelig opplyst til å kunne gjøre de nødvendige vurderingene?</w:t>
      </w:r>
    </w:p>
    <w:p w:rsidR="00E40C3C" w:rsidRPr="00E40C3C" w:rsidRDefault="00E40C3C" w:rsidP="00E40C3C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Hva er begrunnelsen for kravet? (Mangelfulle opplysninger? / Uriktige opplysninger? / Unødvendige eller sterkt belastende opplysninger?)</w:t>
      </w:r>
    </w:p>
    <w:p w:rsidR="00E40C3C" w:rsidRPr="00E40C3C" w:rsidRDefault="00E40C3C" w:rsidP="00E40C3C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Har opplysningene betydning som dokumentasjon for arbeidsforholdet?</w:t>
      </w:r>
    </w:p>
    <w:p w:rsidR="00E40C3C" w:rsidRPr="00E40C3C" w:rsidRDefault="00E40C3C" w:rsidP="00E40C3C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Inneholder opplysningene rettslig dokumentasjon?</w:t>
      </w:r>
    </w:p>
    <w:p w:rsidR="00E40C3C" w:rsidRPr="00E40C3C" w:rsidRDefault="00E85ABE" w:rsidP="00E40C3C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Er det behov for videre lagring? Jmf arkivforskriftens bestemmelser</w:t>
      </w:r>
    </w:p>
    <w:p w:rsidR="00E40C3C" w:rsidRPr="00E40C3C" w:rsidRDefault="00E40C3C" w:rsidP="00E40C3C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Hvis det er mangelfulle opplysninger er det tilstrekkelig for arbeidstaker at opplysningene rettes ved supplering med nye korrekte opplysninger?</w:t>
      </w:r>
    </w:p>
    <w:p w:rsidR="00E40C3C" w:rsidRPr="00E40C3C" w:rsidRDefault="00E40C3C" w:rsidP="00E40C3C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Gjelder det opplysninger som er korrekte, men som oppleves som sterkt belastende for arbeidstaker; er det tilstrekkelig å sperre opplysningene?</w:t>
      </w:r>
    </w:p>
    <w:p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</w:p>
    <w:p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Hvis arbeidstaker ønsker opplysningene rettet eller slettet skal vedkommende  </w:t>
      </w:r>
    </w:p>
    <w:p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</w:p>
    <w:p w:rsidR="00E40C3C" w:rsidRPr="00E40C3C" w:rsidRDefault="00E85ABE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6</w:t>
      </w:r>
      <w:r w:rsidR="00E40C3C"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.1       Frister - Personopplysningsloven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Arbeidsgiver skal svare på henvendelser om innsyn, retting og/eller sletting uten ugrunnet opphold og senest innen 30 dager fra den dagen henvendelsen kom inn.</w:t>
      </w:r>
    </w:p>
    <w:p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Dersom særlige forhold gjør det umulig å svare på henvendelsen innen 30 dager, kan gjennomføringen utsettes inntil det er mulig å gi svar. Arbeidsgiver skal i så fall gi et foreløpig svar med opplysninger om grunnen til forsinkelsen og sannsynlig tidspunkt for når svar kan gis.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</w:p>
    <w:p w:rsidR="00E40C3C" w:rsidRPr="00E40C3C" w:rsidRDefault="00E85ABE" w:rsidP="00E40C3C">
      <w:pPr>
        <w:shd w:val="clear" w:color="auto" w:fill="FFFFFF"/>
        <w:spacing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</w:pPr>
      <w:r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7</w:t>
      </w:r>
      <w:r w:rsidR="00E40C3C" w:rsidRPr="00E40C3C"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      Opplysninger om endringer på ansatte og ny ansatt</w:t>
      </w:r>
    </w:p>
    <w:p w:rsidR="00E40C3C" w:rsidRPr="00E40C3C" w:rsidRDefault="00E40C3C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9.1       Opphør eller endring av arbeidsforhold</w:t>
      </w:r>
    </w:p>
    <w:p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Personalmappen skal følge den ansatte så lenge personen er ansatt uavhengig av arbeidssted</w:t>
      </w:r>
      <w:r w:rsidR="00E85ABE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i Færder Kommune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.</w:t>
      </w:r>
    </w:p>
    <w:p w:rsidR="00E40C3C" w:rsidRPr="00E40C3C" w:rsidRDefault="00E40C3C" w:rsidP="00E40C3C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nb-NO"/>
        </w:rPr>
        <w:t>Ved intern endring av tilhørighet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: Når ansatte bytter kontor/seks</w:t>
      </w:r>
      <w:r w:rsidR="00E85ABE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jon/avdeling internt i kommunen må D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okumentsenter endre saksansvarlig på personalmappe til ny leder samt ny adm. enhet</w:t>
      </w:r>
    </w:p>
    <w:p w:rsidR="00E85ABE" w:rsidRDefault="00E40C3C" w:rsidP="00DF20AA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85ABE"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nb-NO"/>
        </w:rPr>
        <w:t>Når ansatt sier opp</w:t>
      </w:r>
      <w:r w:rsidRPr="00E85ABE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: Oppsigelse registreres som nytt I-dokument i personalmappen av den som mottar oppsigelsen. Dersom den mottas på papir, må den skannes inn og registreres av mottaker. </w:t>
      </w:r>
    </w:p>
    <w:p w:rsidR="00E85ABE" w:rsidRDefault="00E40C3C" w:rsidP="00E85ABE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85ABE"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nb-NO"/>
        </w:rPr>
        <w:t>Når en ansatt har sluttet</w:t>
      </w:r>
      <w:r w:rsidRPr="00E85ABE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, skal personalmappen og alle personalsaker som er aktive avsluttes av Dokumentsenter.</w:t>
      </w:r>
    </w:p>
    <w:p w:rsidR="00E40C3C" w:rsidRPr="00E40C3C" w:rsidRDefault="00E40C3C" w:rsidP="00E85ABE">
      <w:pPr>
        <w:shd w:val="clear" w:color="auto" w:fill="FFFFFF"/>
        <w:spacing w:before="100" w:beforeAutospacing="1" w:after="120" w:line="240" w:lineRule="auto"/>
        <w:ind w:left="720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</w:p>
    <w:sectPr w:rsidR="00E40C3C" w:rsidRPr="00E40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E7D" w:rsidRDefault="005A6E7D" w:rsidP="00E40C3C">
      <w:pPr>
        <w:spacing w:after="0" w:line="240" w:lineRule="auto"/>
      </w:pPr>
      <w:r>
        <w:separator/>
      </w:r>
    </w:p>
  </w:endnote>
  <w:endnote w:type="continuationSeparator" w:id="0">
    <w:p w:rsidR="005A6E7D" w:rsidRDefault="005A6E7D" w:rsidP="00E4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E7D" w:rsidRDefault="005A6E7D" w:rsidP="00E40C3C">
      <w:pPr>
        <w:spacing w:after="0" w:line="240" w:lineRule="auto"/>
      </w:pPr>
      <w:r>
        <w:separator/>
      </w:r>
    </w:p>
  </w:footnote>
  <w:footnote w:type="continuationSeparator" w:id="0">
    <w:p w:rsidR="005A6E7D" w:rsidRDefault="005A6E7D" w:rsidP="00E40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725"/>
    <w:multiLevelType w:val="multilevel"/>
    <w:tmpl w:val="2BE8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26073"/>
    <w:multiLevelType w:val="multilevel"/>
    <w:tmpl w:val="C5B6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7722E0"/>
    <w:multiLevelType w:val="multilevel"/>
    <w:tmpl w:val="6D70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61E41"/>
    <w:multiLevelType w:val="multilevel"/>
    <w:tmpl w:val="A1A2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EF134D"/>
    <w:multiLevelType w:val="multilevel"/>
    <w:tmpl w:val="6ADA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AD664C"/>
    <w:multiLevelType w:val="multilevel"/>
    <w:tmpl w:val="889A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CF7008"/>
    <w:multiLevelType w:val="multilevel"/>
    <w:tmpl w:val="80E0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0B2BF7"/>
    <w:multiLevelType w:val="hybridMultilevel"/>
    <w:tmpl w:val="3A52E5A8"/>
    <w:lvl w:ilvl="0" w:tplc="38C2D4C6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414ED"/>
    <w:multiLevelType w:val="multilevel"/>
    <w:tmpl w:val="FD6E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114DC5"/>
    <w:multiLevelType w:val="multilevel"/>
    <w:tmpl w:val="784E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BF3C08"/>
    <w:multiLevelType w:val="multilevel"/>
    <w:tmpl w:val="66A6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9810AF"/>
    <w:multiLevelType w:val="multilevel"/>
    <w:tmpl w:val="70F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AC6BBB"/>
    <w:multiLevelType w:val="multilevel"/>
    <w:tmpl w:val="7828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2A72F5"/>
    <w:multiLevelType w:val="multilevel"/>
    <w:tmpl w:val="EF02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EA2FEC"/>
    <w:multiLevelType w:val="hybridMultilevel"/>
    <w:tmpl w:val="AE241B50"/>
    <w:lvl w:ilvl="0" w:tplc="A4DADE66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F3889"/>
    <w:multiLevelType w:val="multilevel"/>
    <w:tmpl w:val="5A58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010B46"/>
    <w:multiLevelType w:val="multilevel"/>
    <w:tmpl w:val="796C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2C32C0"/>
    <w:multiLevelType w:val="multilevel"/>
    <w:tmpl w:val="534A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E15759"/>
    <w:multiLevelType w:val="multilevel"/>
    <w:tmpl w:val="67F6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67510C"/>
    <w:multiLevelType w:val="multilevel"/>
    <w:tmpl w:val="E2B8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571B3E"/>
    <w:multiLevelType w:val="multilevel"/>
    <w:tmpl w:val="9E48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522664B"/>
    <w:multiLevelType w:val="multilevel"/>
    <w:tmpl w:val="3F7A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800E5E"/>
    <w:multiLevelType w:val="multilevel"/>
    <w:tmpl w:val="CC7A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004810"/>
    <w:multiLevelType w:val="multilevel"/>
    <w:tmpl w:val="C68A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19"/>
  </w:num>
  <w:num w:numId="5">
    <w:abstractNumId w:val="10"/>
  </w:num>
  <w:num w:numId="6">
    <w:abstractNumId w:val="20"/>
  </w:num>
  <w:num w:numId="7">
    <w:abstractNumId w:val="22"/>
  </w:num>
  <w:num w:numId="8">
    <w:abstractNumId w:val="15"/>
  </w:num>
  <w:num w:numId="9">
    <w:abstractNumId w:val="23"/>
  </w:num>
  <w:num w:numId="10">
    <w:abstractNumId w:val="2"/>
  </w:num>
  <w:num w:numId="11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3"/>
  </w:num>
  <w:num w:numId="13">
    <w:abstractNumId w:val="3"/>
  </w:num>
  <w:num w:numId="14">
    <w:abstractNumId w:val="0"/>
  </w:num>
  <w:num w:numId="15">
    <w:abstractNumId w:val="16"/>
  </w:num>
  <w:num w:numId="16">
    <w:abstractNumId w:val="12"/>
  </w:num>
  <w:num w:numId="17">
    <w:abstractNumId w:val="6"/>
  </w:num>
  <w:num w:numId="18">
    <w:abstractNumId w:val="11"/>
  </w:num>
  <w:num w:numId="19">
    <w:abstractNumId w:val="18"/>
  </w:num>
  <w:num w:numId="20">
    <w:abstractNumId w:val="8"/>
  </w:num>
  <w:num w:numId="21">
    <w:abstractNumId w:val="1"/>
  </w:num>
  <w:num w:numId="22">
    <w:abstractNumId w:val="21"/>
  </w:num>
  <w:num w:numId="23">
    <w:abstractNumId w:val="4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3C"/>
    <w:rsid w:val="00027F81"/>
    <w:rsid w:val="000402D8"/>
    <w:rsid w:val="00061F91"/>
    <w:rsid w:val="000F1A4E"/>
    <w:rsid w:val="00113ECB"/>
    <w:rsid w:val="001B0615"/>
    <w:rsid w:val="0022104A"/>
    <w:rsid w:val="002E35A4"/>
    <w:rsid w:val="0030317A"/>
    <w:rsid w:val="00401B60"/>
    <w:rsid w:val="00410F37"/>
    <w:rsid w:val="00481456"/>
    <w:rsid w:val="005658C8"/>
    <w:rsid w:val="005A6E7D"/>
    <w:rsid w:val="006147DA"/>
    <w:rsid w:val="007F7250"/>
    <w:rsid w:val="008538B2"/>
    <w:rsid w:val="009A622F"/>
    <w:rsid w:val="009F41C0"/>
    <w:rsid w:val="009F46B0"/>
    <w:rsid w:val="00A17B76"/>
    <w:rsid w:val="00A41770"/>
    <w:rsid w:val="00BB57F6"/>
    <w:rsid w:val="00CC7234"/>
    <w:rsid w:val="00DF20AA"/>
    <w:rsid w:val="00E2361F"/>
    <w:rsid w:val="00E40C3C"/>
    <w:rsid w:val="00E85ABE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2709260"/>
  <w15:chartTrackingRefBased/>
  <w15:docId w15:val="{109692B6-B8B8-494F-9706-C5806DF3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E40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E40C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E40C3C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40C3C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E40C3C"/>
    <w:rPr>
      <w:b/>
      <w:bCs/>
    </w:rPr>
  </w:style>
  <w:style w:type="character" w:styleId="Hyperkobling">
    <w:name w:val="Hyperlink"/>
    <w:basedOn w:val="Standardskriftforavsnitt"/>
    <w:uiPriority w:val="99"/>
    <w:semiHidden/>
    <w:unhideWhenUsed/>
    <w:rsid w:val="00E40C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E40C3C"/>
    <w:rPr>
      <w:i/>
      <w:iCs/>
    </w:rPr>
  </w:style>
  <w:style w:type="paragraph" w:styleId="Listeavsnitt">
    <w:name w:val="List Paragraph"/>
    <w:basedOn w:val="Normal"/>
    <w:uiPriority w:val="34"/>
    <w:qFormat/>
    <w:rsid w:val="005658C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C7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7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8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7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0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7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7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14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0741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654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353714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0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227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255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5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923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2073142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77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7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662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60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9989879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0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560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925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467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712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939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34156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96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8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824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412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652564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42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41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982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947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38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18826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24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34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309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620345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08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654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50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9</Pages>
  <Words>1708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Fossnes, Line Jeanette</dc:creator>
  <cp:keywords/>
  <dc:description/>
  <cp:lastModifiedBy>Line Jeanette Fossnes</cp:lastModifiedBy>
  <cp:revision>15</cp:revision>
  <cp:lastPrinted>2021-06-08T10:45:00Z</cp:lastPrinted>
  <dcterms:created xsi:type="dcterms:W3CDTF">2021-05-03T10:34:00Z</dcterms:created>
  <dcterms:modified xsi:type="dcterms:W3CDTF">2021-06-08T12:32:00Z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iteId">
    <vt:lpwstr>62366534-1ec3-4962-8869-9b5535279d0b</vt:lpwstr>
  </property>
  <property fmtid="{D5CDD505-2E9C-101B-9397-08002B2CF9AE}" pid="4" name="MSIP_Label_d3491420-1ae2-4120-89e6-e6f668f067e2_Owner">
    <vt:lpwstr>Line.Jeanette.Fossnes@nav.no</vt:lpwstr>
  </property>
  <property fmtid="{D5CDD505-2E9C-101B-9397-08002B2CF9AE}" pid="5" name="MSIP_Label_d3491420-1ae2-4120-89e6-e6f668f067e2_SetDate">
    <vt:lpwstr>2019-11-28T13:09:12.1424840Z</vt:lpwstr>
  </property>
  <property fmtid="{D5CDD505-2E9C-101B-9397-08002B2CF9AE}" pid="6" name="MSIP_Label_d3491420-1ae2-4120-89e6-e6f668f067e2_Name">
    <vt:lpwstr>Intern</vt:lpwstr>
  </property>
  <property fmtid="{D5CDD505-2E9C-101B-9397-08002B2CF9AE}" pid="7" name="MSIP_Label_d3491420-1ae2-4120-89e6-e6f668f067e2_Application">
    <vt:lpwstr>Microsoft Azure Information Protection</vt:lpwstr>
  </property>
  <property fmtid="{D5CDD505-2E9C-101B-9397-08002B2CF9AE}" pid="8" name="MSIP_Label_d3491420-1ae2-4120-89e6-e6f668f067e2_ActionId">
    <vt:lpwstr>5303097b-9025-4336-b2a4-5f5697580f61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Intern</vt:lpwstr>
  </property>
</Properties>
</file>